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F0F68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EF0F68">
        <w:rPr>
          <w:rFonts w:ascii="Times New Roman" w:eastAsia="Times New Roman" w:hAnsi="Times New Roman" w:cs="Times New Roman"/>
          <w:sz w:val="28"/>
          <w:szCs w:val="28"/>
        </w:rPr>
        <w:t>. руководителя УФНС России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по Республике Алтай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tabs>
          <w:tab w:val="left" w:pos="5103"/>
        </w:tabs>
        <w:spacing w:after="12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_______________ Т.А. Ильина</w:t>
      </w:r>
    </w:p>
    <w:p w:rsidR="00EF0F68" w:rsidRPr="00EF0F68" w:rsidRDefault="00EF0F68" w:rsidP="00EF0F68">
      <w:pPr>
        <w:widowControl w:val="0"/>
        <w:tabs>
          <w:tab w:val="left" w:pos="5103"/>
        </w:tabs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от «__» _____________ 2017 г.</w:t>
      </w:r>
    </w:p>
    <w:p w:rsidR="00EF0F68" w:rsidRPr="00EF0F68" w:rsidRDefault="00EF0F68" w:rsidP="00EF0F6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Должностной регламент</w:t>
      </w:r>
    </w:p>
    <w:p w:rsid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 w:rsidRPr="00EF0F68">
        <w:rPr>
          <w:rFonts w:ascii="Times New Roman" w:eastAsia="Calibri" w:hAnsi="Times New Roman" w:cs="Times New Roman"/>
          <w:b/>
          <w:sz w:val="28"/>
          <w:szCs w:val="32"/>
        </w:rPr>
        <w:t>государственного налогового инспектора</w:t>
      </w:r>
    </w:p>
    <w:p w:rsidR="00EF0F68" w:rsidRDefault="00D34D2F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контрольного отдела № 3</w:t>
      </w:r>
      <w:r w:rsidR="00EF0F68">
        <w:rPr>
          <w:rFonts w:ascii="Times New Roman" w:eastAsia="Calibri" w:hAnsi="Times New Roman" w:cs="Times New Roman"/>
          <w:b/>
          <w:sz w:val="28"/>
          <w:szCs w:val="32"/>
        </w:rPr>
        <w:t xml:space="preserve"> </w:t>
      </w:r>
    </w:p>
    <w:p w:rsidR="00EF0F68" w:rsidRPr="00EF0F68" w:rsidRDefault="00EF0F68" w:rsidP="00EF0F68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32"/>
        </w:rPr>
      </w:pPr>
      <w:r>
        <w:rPr>
          <w:rFonts w:ascii="Times New Roman" w:eastAsia="Calibri" w:hAnsi="Times New Roman" w:cs="Times New Roman"/>
          <w:b/>
          <w:sz w:val="28"/>
          <w:szCs w:val="32"/>
        </w:rPr>
        <w:t>УФНС России по Республике Алтай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государственной гражданской службы, </w:t>
      </w:r>
      <w:proofErr w:type="gramStart"/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утвержденному</w:t>
      </w:r>
      <w:proofErr w:type="gramEnd"/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- 11-3-4-071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</w:t>
      </w:r>
      <w:r w:rsidRPr="00F839F1">
        <w:rPr>
          <w:rFonts w:ascii="Times New Roman" w:eastAsia="Times New Roman" w:hAnsi="Times New Roman" w:cs="Times New Roman"/>
          <w:sz w:val="28"/>
          <w:szCs w:val="28"/>
        </w:rPr>
        <w:t xml:space="preserve">инспектора </w:t>
      </w:r>
      <w:r w:rsidR="00F839F1" w:rsidRPr="00F839F1">
        <w:rPr>
          <w:rFonts w:ascii="Times New Roman" w:eastAsia="Times New Roman" w:hAnsi="Times New Roman" w:cs="Times New Roman"/>
          <w:sz w:val="28"/>
          <w:szCs w:val="28"/>
        </w:rPr>
        <w:t>контрольного отдела №</w:t>
      </w:r>
      <w:r w:rsidR="00D34D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9F1" w:rsidRPr="00F839F1">
        <w:rPr>
          <w:rFonts w:ascii="Times New Roman" w:eastAsia="Times New Roman" w:hAnsi="Times New Roman" w:cs="Times New Roman"/>
          <w:sz w:val="28"/>
          <w:szCs w:val="28"/>
        </w:rPr>
        <w:t xml:space="preserve">3 Управления Федеральной налоговой службы по Республике Алтай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ФНС России по </w:t>
      </w:r>
      <w:r>
        <w:rPr>
          <w:rFonts w:ascii="Times New Roman" w:eastAsia="Times New Roman" w:hAnsi="Times New Roman" w:cs="Times New Roman"/>
          <w:sz w:val="28"/>
          <w:szCs w:val="28"/>
        </w:rPr>
        <w:t>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(далее - управление).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3. Для замещения должности государственного налогового инспектора устанавливаются следующие требования: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а) наличие высшего образования; 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br/>
        <w:t>№ 506, положением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УФНС России по Республике Алтай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, утвержденным руководителем ФНС России «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г., положением о</w:t>
      </w:r>
      <w:r w:rsidR="00F839F1">
        <w:rPr>
          <w:rFonts w:ascii="Times New Roman" w:eastAsia="Times New Roman" w:hAnsi="Times New Roman" w:cs="Times New Roman"/>
          <w:sz w:val="28"/>
          <w:szCs w:val="28"/>
        </w:rPr>
        <w:t xml:space="preserve"> контрольном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отделе</w:t>
      </w:r>
      <w:r w:rsidR="00F839F1">
        <w:rPr>
          <w:rFonts w:ascii="Times New Roman" w:eastAsia="Times New Roman" w:hAnsi="Times New Roman" w:cs="Times New Roman"/>
          <w:sz w:val="28"/>
          <w:szCs w:val="28"/>
        </w:rPr>
        <w:t xml:space="preserve"> № 3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, приказами (распоряжениями) ФНС России, приказами инспекции, поручениями руководства управления.</w:t>
      </w:r>
      <w:proofErr w:type="gramEnd"/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 Исходя из задач и функций, определенных Положением об отделе </w:t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государственный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налоговый инспектор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контрольного отдела №</w:t>
      </w:r>
      <w:r w:rsidR="008E2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>3  возлагаются следующие должностные обязанности: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Организация и проведение выездных налоговых проверок.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Исполнение письменных поручений, запросов иных налоговых органов об истребовании документов (информации) о налогоплательщике, плательщике сборов и налоговом агенте или информации о конкретных сделках.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 xml:space="preserve">Ввод  документов в Информационный ресурс «Истребование документов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lastRenderedPageBreak/>
        <w:t>(информации) в соответствии со ст.93, 93.1НК РФ».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Мониторинг своевременности исполнения поручений иных налоговых органов об истребовании документов (информации) о налогоплательщике, плательщике сборов и налоговом агенте или информации о конкретных сделках.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взысканием </w:t>
      </w:r>
      <w:proofErr w:type="spellStart"/>
      <w:r w:rsidRPr="00277BBC">
        <w:rPr>
          <w:rFonts w:ascii="Times New Roman" w:eastAsia="Times New Roman" w:hAnsi="Times New Roman" w:cs="Times New Roman"/>
          <w:sz w:val="28"/>
          <w:szCs w:val="28"/>
        </w:rPr>
        <w:t>доначисленных</w:t>
      </w:r>
      <w:proofErr w:type="spell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сумм по результатам выездных налоговых проверок.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 xml:space="preserve">Осуществление </w:t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налогового законодательства налогоплательщиками, налоговыми агентами и плательщиками сборов.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Заполнение информационных ресурсов по предмету деятельности Отдела.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Использование удаленного доступа к  федеральным информационным ресурсам согласно перечню федеральных информационных ресурсов, утвержденному Приказом ФНС России № САЭ-3-13/804@ от 24.11.2006г. в ходе проведения мероприятий налогового контроля.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Участвовать в рассмотрении налоговых споров  представленных налогоплательщиками (лицами) возражений  на акты об обнаружении налогового правонарушения.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Осуществление    передачи   в   правовой   Отдел   материалов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br/>
        <w:t xml:space="preserve">налоговых     проверок     для     представления интересов Управления в судебных органах. 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Участие     в    подготовке     ответов     на    письменные    запросы налогоплательщиков.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Осуществление взаимодействия с правоохранительными и иными контролирующими органами по предмету деятельности Отдела, проведение скоординированных контрольных мероприятий при проведении совместных выездных налоговых проверок.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Соблюдение правила внутреннего трудового распорядка.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ab/>
        <w:t>Выполнение отдельных поручений начальника отдела.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осударственный налоговый инспектор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>исходя из установленных полномочий, в пределах функциональной компетенции, имеет</w:t>
      </w:r>
      <w:proofErr w:type="gram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право: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отпусков;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на оплату труда и другие выплаты в соответствии с действующим законодательством и со служебным контрактом;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на защиту сведений о гражданском служащем;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на должностной </w:t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>рост</w:t>
      </w:r>
      <w:proofErr w:type="gram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на конкурсной основе;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на профессиональную переподготовку, повышение квалификации и стажировку в порядке, установленном федеральными законами;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на членство в профессиональном союзе;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осуществлять иные права, предусмотренные положением об отделе, иными нормативными актами;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получать от начальника контрольного отдела №</w:t>
      </w:r>
      <w:r w:rsidR="008E28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277BBC">
        <w:rPr>
          <w:rFonts w:ascii="Times New Roman" w:eastAsia="Times New Roman" w:hAnsi="Times New Roman" w:cs="Times New Roman"/>
          <w:sz w:val="28"/>
          <w:szCs w:val="28"/>
        </w:rPr>
        <w:t>3 всю необходимую информацию.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>государственный налоговый инспектор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несет персональную ответственность, как дисциплинарную, так и материальную </w:t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277BB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неисполнение (ненадлежащее  исполнение)  должностных обязанностей в соответствии с  задачами  и функциями отдела, функциональными особенностями замещаемой должности гражданской службы;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некачественное и несвоевременное выполнение задач и функций, возложенных на отдел положением об отделе и предусмотренных настоящим регламентом;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Алтай; 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несоблюдение трудовой и исполнительской дисциплины;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невыполнение обязанностей предусмотренных пунктом 1 статьи 9 Федерального закона от 25.12.2008 № 273 –ФЗ «О противодействии коррупции»;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сохранность документов, находящихся в ведении отдела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имущественный ущерб, причиненный по его вине;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действие или бездействие, приведшее к нарушению прав и законных интересов граждан;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   нарушение Кодекса этики и служебного поведения государственных гражданских  служащих Федеральной налоговой службы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(Перечислить вопросы, по которым государственный налоговый инспектор вправе самостоятельно принимать управленческие и иные решения).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8. При исполнении служебных обязанностей государственный налоговый инспектор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lastRenderedPageBreak/>
        <w:t>обязан самостоятельно принимать решения по вопросам: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(Перечислить вопросы, по которым государственный налоговый инспектор обязан самостоятельно принимать управленческие и иные решения).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организационного, методологического, информационного обеспечения подготовки соответствующих документов по вопросам контрольной работы.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положений об отделе и управлении;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F0F68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0F68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EF0F68">
        <w:rPr>
          <w:rFonts w:ascii="Times New Roman" w:eastAsia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государственный налоговый инспектор принимает участие в обеспечении оказания следующих видов государственных услуг, осуществляемых инспекцией: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>оказание информационных услуг налогоплательщикам;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>информирование налогоплательщиков о результатах деятельности налоговых органов;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77BBC" w:rsidRPr="00277BBC" w:rsidRDefault="00277BBC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77BBC">
        <w:rPr>
          <w:rFonts w:ascii="Times New Roman" w:eastAsia="Times New Roman" w:hAnsi="Times New Roman" w:cs="Times New Roman"/>
          <w:sz w:val="28"/>
          <w:szCs w:val="28"/>
        </w:rPr>
        <w:t>иных услуг.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0F68" w:rsidRPr="00EF0F68" w:rsidRDefault="00EF0F68" w:rsidP="00EF0F6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277BBC" w:rsidRPr="00277BBC" w:rsidRDefault="00EF0F68" w:rsidP="00277BB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качеству выполненной работы 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ошибок;</w:t>
      </w:r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</w:t>
      </w:r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динамика поступлений доходов, администрируемых ФНС России</w:t>
      </w:r>
      <w:proofErr w:type="gramStart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277BBC" w:rsidRPr="00277BBC" w:rsidRDefault="00277BBC" w:rsidP="00277BBC">
      <w:pPr>
        <w:widowControl w:val="0"/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рост  </w:t>
      </w:r>
      <w:proofErr w:type="spellStart"/>
      <w:r w:rsidRPr="00277BBC">
        <w:rPr>
          <w:rFonts w:ascii="Times New Roman" w:eastAsia="Times New Roman" w:hAnsi="Times New Roman" w:cs="Times New Roman"/>
          <w:sz w:val="28"/>
          <w:szCs w:val="28"/>
        </w:rPr>
        <w:t>доначисленных</w:t>
      </w:r>
      <w:proofErr w:type="spellEnd"/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  доходов,  администрируемых  инспекцией,  по результатам проведения контрольных мероприятий;</w:t>
      </w:r>
    </w:p>
    <w:p w:rsidR="00277BBC" w:rsidRPr="00277BBC" w:rsidRDefault="00277BBC" w:rsidP="00277BBC">
      <w:pPr>
        <w:widowControl w:val="0"/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 другие показатели.</w:t>
      </w:r>
    </w:p>
    <w:p w:rsidR="00277BBC" w:rsidRPr="00277BBC" w:rsidRDefault="00277BBC" w:rsidP="00277BBC">
      <w:pPr>
        <w:widowControl w:val="0"/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t xml:space="preserve">И. О. начальника контрольного отдела №3   _______________     Г. Н. </w:t>
      </w:r>
      <w:proofErr w:type="spellStart"/>
      <w:r w:rsidRPr="00277BBC">
        <w:rPr>
          <w:rFonts w:ascii="Times New Roman" w:eastAsia="Times New Roman" w:hAnsi="Times New Roman" w:cs="Times New Roman"/>
          <w:sz w:val="28"/>
          <w:szCs w:val="28"/>
        </w:rPr>
        <w:t>Колыбина</w:t>
      </w:r>
      <w:proofErr w:type="spellEnd"/>
    </w:p>
    <w:p w:rsidR="00277BBC" w:rsidRPr="00277BBC" w:rsidRDefault="00277BBC" w:rsidP="00277BBC">
      <w:pPr>
        <w:widowControl w:val="0"/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7BBC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</w:p>
    <w:p w:rsidR="00EF0F68" w:rsidRPr="00EF0F68" w:rsidRDefault="00EF0F68" w:rsidP="00EF0F68">
      <w:pPr>
        <w:widowControl w:val="0"/>
        <w:spacing w:after="160" w:line="259" w:lineRule="auto"/>
        <w:rPr>
          <w:rFonts w:ascii="Times New Roman" w:eastAsia="Times New Roman" w:hAnsi="Times New Roman" w:cs="Times New Roman"/>
          <w:sz w:val="6"/>
          <w:szCs w:val="6"/>
        </w:rPr>
      </w:pPr>
      <w:r w:rsidRPr="00EF0F6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0F6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EF0F68" w:rsidRPr="00EF0F68" w:rsidRDefault="00EF0F68" w:rsidP="00EF0F6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3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93"/>
        <w:gridCol w:w="2040"/>
        <w:gridCol w:w="2160"/>
      </w:tblGrid>
      <w:tr w:rsidR="00EF0F68" w:rsidRPr="00EF0F68" w:rsidTr="006F47E0">
        <w:trPr>
          <w:trHeight w:val="240"/>
        </w:trPr>
        <w:tc>
          <w:tcPr>
            <w:tcW w:w="84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793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F0F68">
              <w:rPr>
                <w:rFonts w:ascii="Times New Roman" w:eastAsia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EF0F68" w:rsidRPr="00EF0F6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EF0F68" w:rsidRPr="00EF0F68" w:rsidTr="006F47E0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EF0F68" w:rsidRPr="00EF0F68" w:rsidRDefault="00EF0F68" w:rsidP="00EF0F6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EF0F68" w:rsidRPr="00EF0F68" w:rsidRDefault="00EF0F68" w:rsidP="00EF0F6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11184" w:rsidRDefault="00EF0F68" w:rsidP="00EF0F68">
      <w:r w:rsidRPr="00EF0F6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sectPr w:rsidR="00E11184" w:rsidSect="00EF0F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B7"/>
    <w:rsid w:val="001B30B7"/>
    <w:rsid w:val="00277BBC"/>
    <w:rsid w:val="008E288F"/>
    <w:rsid w:val="009D0D66"/>
    <w:rsid w:val="00B04369"/>
    <w:rsid w:val="00D34D2F"/>
    <w:rsid w:val="00E11184"/>
    <w:rsid w:val="00EF0F68"/>
    <w:rsid w:val="00F8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EF0F6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F6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EF0F68"/>
  </w:style>
  <w:style w:type="paragraph" w:styleId="a3">
    <w:name w:val="annotation text"/>
    <w:basedOn w:val="a"/>
    <w:link w:val="a4"/>
    <w:rsid w:val="00EF0F6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EF0F6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EF0F6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EF0F6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EF0F6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F0F6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EF0F6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F0F6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EF0F6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EF0F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EF0F68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D66"/>
  </w:style>
  <w:style w:type="paragraph" w:styleId="1">
    <w:name w:val="heading 1"/>
    <w:basedOn w:val="a"/>
    <w:next w:val="a"/>
    <w:link w:val="10"/>
    <w:qFormat/>
    <w:rsid w:val="00EF0F68"/>
    <w:pPr>
      <w:keepNext/>
      <w:keepLines/>
      <w:spacing w:before="240" w:after="0" w:line="259" w:lineRule="auto"/>
      <w:outlineLvl w:val="0"/>
    </w:pPr>
    <w:rPr>
      <w:rFonts w:ascii="Calibri Light" w:eastAsia="Calibri" w:hAnsi="Calibri Light" w:cs="Times New Roman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0F68"/>
    <w:rPr>
      <w:rFonts w:ascii="Calibri Light" w:eastAsia="Calibri" w:hAnsi="Calibri Light" w:cs="Times New Roman"/>
      <w:color w:val="2E74B5"/>
      <w:sz w:val="32"/>
      <w:szCs w:val="32"/>
    </w:rPr>
  </w:style>
  <w:style w:type="numbering" w:customStyle="1" w:styleId="11">
    <w:name w:val="Нет списка1"/>
    <w:next w:val="a2"/>
    <w:semiHidden/>
    <w:unhideWhenUsed/>
    <w:rsid w:val="00EF0F68"/>
  </w:style>
  <w:style w:type="paragraph" w:styleId="a3">
    <w:name w:val="annotation text"/>
    <w:basedOn w:val="a"/>
    <w:link w:val="a4"/>
    <w:rsid w:val="00EF0F68"/>
    <w:pPr>
      <w:spacing w:after="16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EF0F68"/>
    <w:rPr>
      <w:rFonts w:ascii="Calibri" w:eastAsia="Times New Roman" w:hAnsi="Calibri" w:cs="Times New Roman"/>
      <w:sz w:val="20"/>
      <w:szCs w:val="20"/>
    </w:rPr>
  </w:style>
  <w:style w:type="paragraph" w:styleId="a5">
    <w:name w:val="annotation subject"/>
    <w:basedOn w:val="a3"/>
    <w:next w:val="a3"/>
    <w:link w:val="a6"/>
    <w:semiHidden/>
    <w:rsid w:val="00EF0F68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EF0F68"/>
    <w:rPr>
      <w:rFonts w:ascii="Calibri" w:eastAsia="Times New Roman" w:hAnsi="Calibri" w:cs="Times New Roman"/>
      <w:b/>
      <w:bCs/>
      <w:sz w:val="20"/>
      <w:szCs w:val="20"/>
    </w:rPr>
  </w:style>
  <w:style w:type="paragraph" w:styleId="a7">
    <w:name w:val="Balloon Text"/>
    <w:basedOn w:val="a"/>
    <w:link w:val="a8"/>
    <w:semiHidden/>
    <w:rsid w:val="00EF0F6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EF0F68"/>
    <w:rPr>
      <w:rFonts w:ascii="Segoe UI" w:eastAsia="Times New Roman" w:hAnsi="Segoe UI" w:cs="Segoe UI"/>
      <w:sz w:val="18"/>
      <w:szCs w:val="18"/>
    </w:rPr>
  </w:style>
  <w:style w:type="paragraph" w:customStyle="1" w:styleId="a9">
    <w:name w:val="регл тно"/>
    <w:basedOn w:val="1"/>
    <w:autoRedefine/>
    <w:rsid w:val="00EF0F68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a">
    <w:name w:val="header"/>
    <w:basedOn w:val="a"/>
    <w:link w:val="ab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Верхний колонтитул Знак"/>
    <w:basedOn w:val="a0"/>
    <w:link w:val="aa"/>
    <w:rsid w:val="00EF0F68"/>
    <w:rPr>
      <w:rFonts w:ascii="Calibri" w:eastAsia="Times New Roman" w:hAnsi="Calibri" w:cs="Times New Roman"/>
    </w:rPr>
  </w:style>
  <w:style w:type="paragraph" w:styleId="ac">
    <w:name w:val="footer"/>
    <w:basedOn w:val="a"/>
    <w:link w:val="ad"/>
    <w:rsid w:val="00EF0F6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Нижний колонтитул Знак"/>
    <w:basedOn w:val="a0"/>
    <w:link w:val="ac"/>
    <w:rsid w:val="00EF0F68"/>
    <w:rPr>
      <w:rFonts w:ascii="Calibri" w:eastAsia="Times New Roman" w:hAnsi="Calibri" w:cs="Times New Roman"/>
    </w:rPr>
  </w:style>
  <w:style w:type="paragraph" w:styleId="ae">
    <w:name w:val="footnote text"/>
    <w:basedOn w:val="a"/>
    <w:link w:val="af"/>
    <w:semiHidden/>
    <w:rsid w:val="00EF0F6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EF0F6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2206</Words>
  <Characters>12576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Сазыкина</dc:creator>
  <cp:lastModifiedBy>Евгения Сазыкина</cp:lastModifiedBy>
  <cp:revision>3</cp:revision>
  <dcterms:created xsi:type="dcterms:W3CDTF">2017-07-13T03:55:00Z</dcterms:created>
  <dcterms:modified xsi:type="dcterms:W3CDTF">2017-07-13T03:56:00Z</dcterms:modified>
</cp:coreProperties>
</file>